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81"/>
        <w:tblW w:w="10789" w:type="dxa"/>
        <w:tblCellSpacing w:w="28" w:type="dxa"/>
        <w:shd w:val="clear" w:color="auto" w:fill="FFFFFF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5"/>
        <w:gridCol w:w="9504"/>
      </w:tblGrid>
      <w:tr w:rsidR="007E0AC4" w:rsidRPr="00B72239" w:rsidTr="007E0AC4">
        <w:trPr>
          <w:trHeight w:val="314"/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1 день</w:t>
            </w:r>
          </w:p>
          <w:p w:rsidR="007E0AC4" w:rsidRPr="00B72239" w:rsidRDefault="007E0AC4" w:rsidP="007E0AC4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GB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суббота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)</w:t>
            </w:r>
          </w:p>
        </w:tc>
        <w:tc>
          <w:tcPr>
            <w:tcW w:w="9420" w:type="dxa"/>
            <w:shd w:val="clear" w:color="auto" w:fill="DDDDDD"/>
          </w:tcPr>
          <w:p w:rsidR="007E0AC4" w:rsidRPr="00B72239" w:rsidRDefault="007E0AC4" w:rsidP="007E0AC4">
            <w:pPr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Прибытие</w:t>
            </w:r>
            <w:r w:rsidRPr="00B72239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в</w:t>
            </w:r>
            <w:r w:rsidRPr="00B72239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аэропорт</w:t>
            </w:r>
            <w:r w:rsidRPr="00B72239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Рима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en-GB"/>
              </w:rPr>
              <w:t>.</w:t>
            </w:r>
            <w:r w:rsidRPr="00B72239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 w:eastAsia="he-IL" w:bidi="he-IL"/>
              </w:rPr>
              <w:t>Встреча с русскоговорящим сопровождающим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.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Трансфер и размещение в отеле в центре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Рима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. Свободное время. Ужин в ресторане. Ночь в отеле.</w:t>
            </w:r>
          </w:p>
        </w:tc>
      </w:tr>
      <w:tr w:rsidR="007E0AC4" w:rsidRPr="00B72239" w:rsidTr="007E0AC4">
        <w:trPr>
          <w:trHeight w:val="504"/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>2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 xml:space="preserve"> день</w:t>
            </w:r>
          </w:p>
          <w:p w:rsidR="007E0AC4" w:rsidRPr="00B72239" w:rsidRDefault="007E0AC4" w:rsidP="007E0AC4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>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воскресенье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>)</w:t>
            </w:r>
          </w:p>
        </w:tc>
        <w:tc>
          <w:tcPr>
            <w:tcW w:w="9420" w:type="dxa"/>
            <w:shd w:val="clear" w:color="auto" w:fill="DDDDDD"/>
          </w:tcPr>
          <w:p w:rsidR="007E0AC4" w:rsidRPr="00B72239" w:rsidRDefault="007E0AC4" w:rsidP="007E0AC4">
            <w:pPr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Завтрак в отеле. Обзорная экскурсия по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Риму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с русскоговорящим гидом. Свободное время или для желающих пешеходная экскурсия «Трастевере &amp; Гетто» с русскоговорящим гидом (за дополнительную плату).  Ужин в ресторане. Для желающих экскурсия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“Ночной Рим”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с русскоговорящим гидом (за дополнительную плату). Ночь в отеле.</w:t>
            </w:r>
          </w:p>
        </w:tc>
      </w:tr>
      <w:tr w:rsidR="007E0AC4" w:rsidRPr="00B72239" w:rsidTr="007E0AC4">
        <w:trPr>
          <w:trHeight w:val="617"/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 xml:space="preserve"> 3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 xml:space="preserve"> день </w:t>
            </w:r>
          </w:p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>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понедельник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  <w:t>)</w:t>
            </w:r>
          </w:p>
        </w:tc>
        <w:tc>
          <w:tcPr>
            <w:tcW w:w="9420" w:type="dxa"/>
            <w:shd w:val="clear" w:color="auto" w:fill="DDDDDD"/>
          </w:tcPr>
          <w:p w:rsidR="007E0AC4" w:rsidRPr="00B72239" w:rsidRDefault="007E0AC4" w:rsidP="007E0AC4">
            <w:pPr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Завтрак в отеле. 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>Экскурсия в</w:t>
            </w:r>
            <w:r w:rsidRPr="00B72239">
              <w:rPr>
                <w:rFonts w:ascii="Century Gothic" w:hAnsi="Century Gothic" w:cs="Arial"/>
                <w:b/>
                <w:sz w:val="13"/>
                <w:szCs w:val="13"/>
                <w:lang w:val="ru-RU"/>
              </w:rPr>
              <w:t xml:space="preserve"> Музеи Ватикана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 с русскоговорящим гидом.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Свободное время. 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>Для желающих экскурсия «</w:t>
            </w:r>
            <w:r w:rsidRPr="00B72239">
              <w:rPr>
                <w:rFonts w:ascii="Century Gothic" w:hAnsi="Century Gothic" w:cs="Arial"/>
                <w:b/>
                <w:sz w:val="13"/>
                <w:szCs w:val="13"/>
                <w:lang w:val="ru-RU"/>
              </w:rPr>
              <w:t>Римские Замки»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 - характерные средневековые маленькие города, находящиеся на грациозных римских холмах - с русскоговорящим гидом или экскурсия </w:t>
            </w:r>
            <w:r w:rsidRPr="00B72239">
              <w:rPr>
                <w:rFonts w:ascii="Century Gothic" w:hAnsi="Century Gothic" w:cs="Arial"/>
                <w:b/>
                <w:sz w:val="13"/>
                <w:szCs w:val="13"/>
                <w:lang w:val="ru-RU"/>
              </w:rPr>
              <w:t>«Христианский Рим»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 с русскоговорящим гидом (все экскурсии за дополнительную плату).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Ужин в ресторане или для желающих ужин в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типичном театре-ресторане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(за дополнительную плату). Ночь в отеле.</w:t>
            </w:r>
          </w:p>
        </w:tc>
      </w:tr>
      <w:tr w:rsidR="007E0AC4" w:rsidRPr="00B72239" w:rsidTr="007E0AC4">
        <w:trPr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4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vertAlign w:val="superscript"/>
                <w:lang w:val="ru-RU"/>
              </w:rPr>
              <w:t xml:space="preserve"> 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день</w:t>
            </w:r>
          </w:p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US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вторник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)</w:t>
            </w:r>
          </w:p>
        </w:tc>
        <w:tc>
          <w:tcPr>
            <w:tcW w:w="9420" w:type="dxa"/>
            <w:shd w:val="clear" w:color="auto" w:fill="DDDDDD"/>
            <w:vAlign w:val="center"/>
          </w:tcPr>
          <w:p w:rsidR="007E0AC4" w:rsidRPr="00B72239" w:rsidRDefault="007E0AC4" w:rsidP="007E0AC4">
            <w:pPr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Завтрак в отеле. Свободное время. Для желающих экскурсия на целый день в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 xml:space="preserve">Неаполь и Помпеи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с русскоговорящим гидом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 xml:space="preserve">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(за дополнительную плату). Ужин в ресторане. Ночь в отеле.</w:t>
            </w:r>
          </w:p>
        </w:tc>
      </w:tr>
      <w:tr w:rsidR="007E0AC4" w:rsidRPr="00B72239" w:rsidTr="007E0AC4">
        <w:trPr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 xml:space="preserve"> 5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 xml:space="preserve"> день</w:t>
            </w:r>
          </w:p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GB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 xml:space="preserve"> 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среда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)</w:t>
            </w:r>
          </w:p>
        </w:tc>
        <w:tc>
          <w:tcPr>
            <w:tcW w:w="9420" w:type="dxa"/>
            <w:shd w:val="clear" w:color="auto" w:fill="DDDDDD"/>
          </w:tcPr>
          <w:p w:rsidR="007E0AC4" w:rsidRPr="00B72239" w:rsidRDefault="007E0AC4" w:rsidP="007E0AC4">
            <w:pPr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Завтрак в отеле. Отправление из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Рима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. По пути остановка в районе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Кьянти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для дегустации вина и типичных продуктов и в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Сиене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для обзорной экскурсии с русскоговорящим гидом. Трансфер во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Флоренцию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–  </w:t>
            </w:r>
            <w:r w:rsidRPr="00B72239">
              <w:rPr>
                <w:rFonts w:ascii="Century Gothic" w:hAnsi="Century Gothic"/>
                <w:i/>
                <w:sz w:val="13"/>
                <w:szCs w:val="13"/>
                <w:lang w:val="ru-RU"/>
              </w:rPr>
              <w:t>“Родину итальянского Ренессанса”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и обзорная экскурсия по городу с русскоговорящим гидом. Размещение в отеле в центре Флоренции*. Ужин в ресторане. Ночь в отеле.</w:t>
            </w:r>
          </w:p>
        </w:tc>
      </w:tr>
      <w:tr w:rsidR="007E0AC4" w:rsidRPr="00B72239" w:rsidTr="007E0AC4">
        <w:trPr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snapToGrid w:val="0"/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GB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 xml:space="preserve"> 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6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 xml:space="preserve"> день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 xml:space="preserve"> 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черверг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)</w:t>
            </w:r>
          </w:p>
        </w:tc>
        <w:tc>
          <w:tcPr>
            <w:tcW w:w="9420" w:type="dxa"/>
            <w:shd w:val="clear" w:color="auto" w:fill="DDDDDD"/>
          </w:tcPr>
          <w:p w:rsidR="007E0AC4" w:rsidRPr="00B72239" w:rsidRDefault="007E0AC4" w:rsidP="007E0AC4">
            <w:pPr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Завтрак в отеле. Свободное время во Флоренции или экскурсия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 в </w:t>
            </w:r>
            <w:r w:rsidRPr="00B72239">
              <w:rPr>
                <w:rFonts w:ascii="Century Gothic" w:hAnsi="Century Gothic" w:cs="Arial"/>
                <w:b/>
                <w:sz w:val="13"/>
                <w:szCs w:val="13"/>
                <w:lang w:val="ru-RU"/>
              </w:rPr>
              <w:t>Лукку и Пизу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 с русскоговорящим гидом (за дополнительную плату).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 Типичный тосканский обед в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ресторане “Rubaconte”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(включен в стоимость тура). Свободное время. Эскурсия в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галерею Уффици или дворец Питти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с русскоговорящим гидом. Ужин в ресторане. Для желающих Гала-ужин в ресторане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 xml:space="preserve">“Palazzo Borghese”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>со спектаклем Эпохи Возрождения  (за дополнительную плату). Ночь в отеле.</w:t>
            </w:r>
          </w:p>
        </w:tc>
      </w:tr>
      <w:tr w:rsidR="007E0AC4" w:rsidRPr="00B72239" w:rsidTr="007E0AC4">
        <w:trPr>
          <w:trHeight w:val="558"/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 xml:space="preserve"> 7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vertAlign w:val="superscript"/>
                <w:lang w:val="ru-RU"/>
              </w:rPr>
              <w:t xml:space="preserve"> 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день</w:t>
            </w:r>
          </w:p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GB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пятница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)</w:t>
            </w:r>
          </w:p>
        </w:tc>
        <w:tc>
          <w:tcPr>
            <w:tcW w:w="9420" w:type="dxa"/>
            <w:shd w:val="clear" w:color="auto" w:fill="DDDDDD"/>
          </w:tcPr>
          <w:p w:rsidR="007E0AC4" w:rsidRPr="00B72239" w:rsidRDefault="007E0AC4" w:rsidP="007E0AC4">
            <w:pPr>
              <w:jc w:val="both"/>
              <w:rPr>
                <w:rFonts w:ascii="Century Gothic" w:hAnsi="Century Gothic" w:cs="Arial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Завтрак в отеле. Трансфер в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Венецию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- </w:t>
            </w:r>
            <w:r w:rsidRPr="00B72239">
              <w:rPr>
                <w:rFonts w:ascii="Century Gothic" w:hAnsi="Century Gothic"/>
                <w:i/>
                <w:sz w:val="13"/>
                <w:szCs w:val="13"/>
                <w:lang w:val="ru-RU"/>
              </w:rPr>
              <w:t>“Город на воде”.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Обзорная экскурсия по Венеции с русскоговорящим гидом. Свободное время или для желающих экскурсии во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дворец Дожей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с русскоговорящим гидом, </w:t>
            </w:r>
            <w:r w:rsidRPr="00B72239">
              <w:rPr>
                <w:rFonts w:ascii="Century Gothic" w:hAnsi="Century Gothic" w:cs="Arial"/>
                <w:color w:val="000000"/>
                <w:sz w:val="13"/>
                <w:szCs w:val="13"/>
                <w:lang w:val="ru-RU"/>
              </w:rPr>
              <w:t>п</w:t>
            </w:r>
            <w:r w:rsidRPr="00B72239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 xml:space="preserve">рогулка на катере по Лагуне или катание на гондоле 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 xml:space="preserve">(все экскурсии за дополнительную плату). 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Свободное время. Трансфер и размещение в отеле в районе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Венеции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. </w:t>
            </w:r>
            <w:r w:rsidRPr="00B72239">
              <w:rPr>
                <w:rFonts w:ascii="Century Gothic" w:hAnsi="Century Gothic" w:cs="Arial"/>
                <w:sz w:val="13"/>
                <w:szCs w:val="13"/>
                <w:lang w:val="ru-RU"/>
              </w:rPr>
              <w:t>Ужин и ночь в отеле.</w:t>
            </w:r>
          </w:p>
        </w:tc>
      </w:tr>
      <w:tr w:rsidR="007E0AC4" w:rsidRPr="00B72239" w:rsidTr="007E0AC4">
        <w:trPr>
          <w:trHeight w:val="323"/>
          <w:tblCellSpacing w:w="28" w:type="dxa"/>
        </w:trPr>
        <w:tc>
          <w:tcPr>
            <w:tcW w:w="1201" w:type="dxa"/>
            <w:shd w:val="clear" w:color="auto" w:fill="006699"/>
            <w:vAlign w:val="center"/>
          </w:tcPr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8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 xml:space="preserve"> день</w:t>
            </w:r>
          </w:p>
          <w:p w:rsidR="007E0AC4" w:rsidRPr="00B72239" w:rsidRDefault="007E0AC4" w:rsidP="007E0AC4">
            <w:pPr>
              <w:jc w:val="center"/>
              <w:rPr>
                <w:rFonts w:ascii="Century Gothic" w:hAnsi="Century Gothic"/>
                <w:b/>
                <w:color w:val="FFFFFF"/>
                <w:sz w:val="13"/>
                <w:szCs w:val="13"/>
                <w:lang w:val="en-GB"/>
              </w:rPr>
            </w:pP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(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  <w:lang w:val="ru-RU"/>
              </w:rPr>
              <w:t>суббота</w:t>
            </w:r>
            <w:r w:rsidRPr="00B72239">
              <w:rPr>
                <w:rFonts w:ascii="Century Gothic" w:hAnsi="Century Gothic"/>
                <w:b/>
                <w:color w:val="FFFFFF"/>
                <w:sz w:val="13"/>
                <w:szCs w:val="13"/>
              </w:rPr>
              <w:t>)</w:t>
            </w:r>
          </w:p>
        </w:tc>
        <w:tc>
          <w:tcPr>
            <w:tcW w:w="9420" w:type="dxa"/>
            <w:shd w:val="clear" w:color="auto" w:fill="DDDDDD"/>
            <w:vAlign w:val="center"/>
          </w:tcPr>
          <w:p w:rsidR="007E0AC4" w:rsidRPr="00B72239" w:rsidRDefault="007E0AC4" w:rsidP="007E0AC4">
            <w:pPr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Завтрак в отеле. Трансфер в аэропорт </w:t>
            </w:r>
            <w:r w:rsidRPr="00B72239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Венеции.</w:t>
            </w:r>
            <w:r w:rsidRPr="00B72239">
              <w:rPr>
                <w:rFonts w:ascii="Century Gothic" w:hAnsi="Century Gothic"/>
                <w:sz w:val="13"/>
                <w:szCs w:val="13"/>
                <w:lang w:val="ru-RU"/>
              </w:rPr>
              <w:t xml:space="preserve"> Завершение обслуживания.</w:t>
            </w:r>
          </w:p>
        </w:tc>
      </w:tr>
    </w:tbl>
    <w:p w:rsidR="007E0AC4" w:rsidRPr="007E0AC4" w:rsidRDefault="007E0AC4" w:rsidP="007E0AC4">
      <w:pPr>
        <w:pStyle w:val="Title"/>
        <w:ind w:left="-142" w:right="-285"/>
        <w:jc w:val="left"/>
        <w:rPr>
          <w:rFonts w:ascii="Century Gothic" w:hAnsi="Century Gothic"/>
          <w:bCs/>
          <w:i w:val="0"/>
          <w:iCs/>
          <w:color w:val="006699"/>
          <w:sz w:val="28"/>
          <w:szCs w:val="28"/>
          <w:lang w:val="en-US"/>
        </w:rPr>
      </w:pP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en-US"/>
        </w:rPr>
        <w:t xml:space="preserve">                                                            </w:t>
      </w:r>
      <w:r w:rsidRPr="007E0AC4">
        <w:rPr>
          <w:rFonts w:ascii="Century Gothic" w:hAnsi="Century Gothic"/>
          <w:bCs/>
          <w:i w:val="0"/>
          <w:iCs/>
          <w:color w:val="006699"/>
          <w:sz w:val="28"/>
          <w:szCs w:val="28"/>
          <w:lang w:val="en-US"/>
        </w:rPr>
        <w:t xml:space="preserve">ТУР </w:t>
      </w:r>
      <w:proofErr w:type="gramStart"/>
      <w:r w:rsidRPr="007E0AC4">
        <w:rPr>
          <w:rFonts w:ascii="Century Gothic" w:hAnsi="Century Gothic"/>
          <w:bCs/>
          <w:i w:val="0"/>
          <w:iCs/>
          <w:color w:val="006699"/>
          <w:sz w:val="28"/>
          <w:szCs w:val="28"/>
          <w:lang w:val="en-US"/>
        </w:rPr>
        <w:t>“ ART</w:t>
      </w:r>
      <w:proofErr w:type="gramEnd"/>
      <w:r w:rsidRPr="007E0AC4">
        <w:rPr>
          <w:rFonts w:ascii="Century Gothic" w:hAnsi="Century Gothic"/>
          <w:bCs/>
          <w:i w:val="0"/>
          <w:iCs/>
          <w:color w:val="006699"/>
          <w:sz w:val="28"/>
          <w:szCs w:val="28"/>
          <w:lang w:val="en-US"/>
        </w:rPr>
        <w:t xml:space="preserve"> &amp; CULTURE “   </w:t>
      </w:r>
    </w:p>
    <w:p w:rsidR="007E0AC4" w:rsidRDefault="007E0AC4" w:rsidP="007E0AC4">
      <w:pPr>
        <w:pStyle w:val="Title"/>
        <w:ind w:left="-142" w:right="-285"/>
        <w:jc w:val="left"/>
        <w:rPr>
          <w:rFonts w:ascii="Century Gothic" w:hAnsi="Century Gothic"/>
          <w:bCs/>
          <w:i w:val="0"/>
          <w:iCs/>
          <w:color w:val="006699"/>
          <w:sz w:val="18"/>
          <w:szCs w:val="18"/>
          <w:lang w:val="en-US"/>
        </w:rPr>
      </w:pPr>
    </w:p>
    <w:p w:rsidR="007E0AC4" w:rsidRPr="00082841" w:rsidRDefault="007E0AC4" w:rsidP="007E0AC4">
      <w:pPr>
        <w:pStyle w:val="Title"/>
        <w:ind w:left="-142" w:right="-285"/>
        <w:jc w:val="left"/>
        <w:rPr>
          <w:rFonts w:ascii="Century Gothic" w:hAnsi="Century Gothic"/>
          <w:i w:val="0"/>
          <w:iCs/>
          <w:color w:val="006699"/>
          <w:sz w:val="18"/>
          <w:szCs w:val="18"/>
          <w:lang w:val="ru-RU"/>
        </w:rPr>
      </w:pP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en-US"/>
        </w:rPr>
        <w:t xml:space="preserve">                    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Рим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Неаполь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Помпеи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Флоренция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Сиена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Лукка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Пиза</w:t>
      </w:r>
      <w:r w:rsidRPr="00082841"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 xml:space="preserve">/ </w:t>
      </w:r>
      <w:r>
        <w:rPr>
          <w:rFonts w:ascii="Century Gothic" w:hAnsi="Century Gothic"/>
          <w:bCs/>
          <w:i w:val="0"/>
          <w:iCs/>
          <w:color w:val="006699"/>
          <w:sz w:val="18"/>
          <w:szCs w:val="18"/>
          <w:lang w:val="ru-RU"/>
        </w:rPr>
        <w:t>Венеция</w:t>
      </w:r>
    </w:p>
    <w:p w:rsidR="007E0AC4" w:rsidRDefault="007E0AC4" w:rsidP="007E0AC4">
      <w:pPr>
        <w:jc w:val="center"/>
        <w:rPr>
          <w:rFonts w:ascii="Century Gothic" w:hAnsi="Century Gothic"/>
          <w:b/>
          <w:color w:val="006699"/>
          <w:sz w:val="18"/>
          <w:szCs w:val="18"/>
          <w:lang w:val="ru-RU"/>
        </w:rPr>
      </w:pPr>
    </w:p>
    <w:p w:rsidR="007E0AC4" w:rsidRDefault="007E0AC4" w:rsidP="007E0AC4">
      <w:pPr>
        <w:jc w:val="center"/>
        <w:rPr>
          <w:rFonts w:ascii="Century Gothic" w:hAnsi="Century Gothic"/>
          <w:b/>
          <w:color w:val="006699"/>
          <w:sz w:val="18"/>
          <w:szCs w:val="18"/>
          <w:lang w:val="ru-RU"/>
        </w:rPr>
      </w:pPr>
    </w:p>
    <w:p w:rsidR="007E0AC4" w:rsidRDefault="007E0AC4" w:rsidP="007E0AC4">
      <w:pPr>
        <w:jc w:val="center"/>
        <w:rPr>
          <w:rFonts w:ascii="Century Gothic" w:hAnsi="Century Gothic"/>
          <w:b/>
          <w:color w:val="006699"/>
          <w:sz w:val="18"/>
          <w:szCs w:val="18"/>
          <w:lang w:val="ru-RU"/>
        </w:rPr>
      </w:pPr>
    </w:p>
    <w:p w:rsidR="007E0AC4" w:rsidRPr="00B72239" w:rsidRDefault="007E0AC4" w:rsidP="007E0AC4">
      <w:pPr>
        <w:jc w:val="center"/>
        <w:rPr>
          <w:rFonts w:ascii="Century Gothic" w:hAnsi="Century Gothic"/>
          <w:b/>
          <w:color w:val="006699"/>
          <w:sz w:val="18"/>
          <w:szCs w:val="18"/>
          <w:lang w:val="ru-RU"/>
        </w:rPr>
      </w:pPr>
      <w:r w:rsidRPr="00B72239">
        <w:rPr>
          <w:rFonts w:ascii="Century Gothic" w:hAnsi="Century Gothic"/>
          <w:b/>
          <w:color w:val="006699"/>
          <w:sz w:val="18"/>
          <w:szCs w:val="18"/>
          <w:lang w:val="ru-RU"/>
        </w:rPr>
        <w:t>РАЗМЕЩЕНИЕ: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ru-RU"/>
        </w:rPr>
        <w:t xml:space="preserve"> </w:t>
      </w:r>
      <w:r w:rsidRPr="00B72239">
        <w:rPr>
          <w:rFonts w:ascii="Century Gothic" w:hAnsi="Century Gothic"/>
          <w:b/>
          <w:color w:val="FF0000"/>
          <w:sz w:val="18"/>
          <w:szCs w:val="18"/>
          <w:lang w:val="ru-RU"/>
        </w:rPr>
        <w:t>РИМ</w:t>
      </w:r>
      <w:r w:rsidRPr="00B72239">
        <w:rPr>
          <w:rFonts w:ascii="Century Gothic" w:hAnsi="Century Gothic"/>
          <w:b/>
          <w:color w:val="000000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ru-RU"/>
        </w:rPr>
        <w:t>4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ru-RU"/>
        </w:rPr>
        <w:t>ночи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en-GB"/>
        </w:rPr>
        <w:t xml:space="preserve"> - </w:t>
      </w:r>
      <w:r w:rsidRPr="00B72239">
        <w:rPr>
          <w:rFonts w:ascii="Century Gothic" w:hAnsi="Century Gothic"/>
          <w:b/>
          <w:color w:val="FF0000"/>
          <w:sz w:val="18"/>
          <w:szCs w:val="18"/>
          <w:lang w:val="ru-RU"/>
        </w:rPr>
        <w:t>ФЛОРЕНЦИЯ</w:t>
      </w:r>
      <w:r w:rsidRPr="00B72239">
        <w:rPr>
          <w:rFonts w:ascii="Century Gothic" w:hAnsi="Century Gothic"/>
          <w:b/>
          <w:i/>
          <w:color w:val="000000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en-GB"/>
        </w:rPr>
        <w:t xml:space="preserve">2 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ru-RU"/>
        </w:rPr>
        <w:t>ночи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en-GB"/>
        </w:rPr>
        <w:t xml:space="preserve"> –</w:t>
      </w:r>
      <w:r w:rsidRPr="00B72239">
        <w:rPr>
          <w:rFonts w:ascii="Century Gothic" w:hAnsi="Century Gothic"/>
          <w:b/>
          <w:i/>
          <w:color w:val="000000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color w:val="FF0000"/>
          <w:sz w:val="18"/>
          <w:szCs w:val="18"/>
          <w:lang w:val="ru-RU"/>
        </w:rPr>
        <w:t>РАЙОН</w:t>
      </w:r>
      <w:r w:rsidRPr="00B72239">
        <w:rPr>
          <w:rFonts w:ascii="Century Gothic" w:hAnsi="Century Gothic"/>
          <w:b/>
          <w:color w:val="FF0000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color w:val="FF0000"/>
          <w:sz w:val="18"/>
          <w:szCs w:val="18"/>
          <w:lang w:val="ru-RU"/>
        </w:rPr>
        <w:t>ВЕНЕЦИИ или ВЕНЕЦИЯ</w:t>
      </w:r>
      <w:r w:rsidRPr="00B72239">
        <w:rPr>
          <w:rFonts w:ascii="Century Gothic" w:hAnsi="Century Gothic"/>
          <w:b/>
          <w:i/>
          <w:color w:val="000000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ru-RU"/>
        </w:rPr>
        <w:t>1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en-GB"/>
        </w:rPr>
        <w:t xml:space="preserve"> </w:t>
      </w:r>
      <w:r w:rsidRPr="00B72239">
        <w:rPr>
          <w:rFonts w:ascii="Century Gothic" w:hAnsi="Century Gothic"/>
          <w:b/>
          <w:i/>
          <w:color w:val="5F5F5F"/>
          <w:sz w:val="18"/>
          <w:szCs w:val="18"/>
          <w:lang w:val="ru-RU"/>
        </w:rPr>
        <w:t>ночь</w:t>
      </w:r>
    </w:p>
    <w:p w:rsidR="007E0AC4" w:rsidRPr="00B72239" w:rsidRDefault="007E0AC4" w:rsidP="007E0AC4">
      <w:pPr>
        <w:pStyle w:val="Heading3"/>
        <w:numPr>
          <w:ilvl w:val="0"/>
          <w:numId w:val="0"/>
        </w:numPr>
        <w:tabs>
          <w:tab w:val="left" w:pos="708"/>
        </w:tabs>
        <w:rPr>
          <w:rFonts w:ascii="Century Gothic" w:hAnsi="Century Gothic"/>
          <w:color w:val="FF0000"/>
          <w:sz w:val="14"/>
          <w:szCs w:val="14"/>
          <w:lang w:val="ru-RU"/>
        </w:rPr>
      </w:pPr>
      <w:r w:rsidRPr="00B72239">
        <w:rPr>
          <w:rFonts w:ascii="Century Gothic" w:hAnsi="Century Gothic"/>
          <w:color w:val="FF0000"/>
          <w:sz w:val="14"/>
          <w:szCs w:val="14"/>
          <w:lang w:val="ru-RU"/>
        </w:rPr>
        <w:t xml:space="preserve">ДОПЛАТА НА ЗАЕЗДЫ: </w:t>
      </w:r>
      <w:r>
        <w:rPr>
          <w:rFonts w:ascii="Century Gothic" w:hAnsi="Century Gothic"/>
          <w:color w:val="FF0000"/>
          <w:sz w:val="14"/>
          <w:szCs w:val="14"/>
          <w:lang w:val="ru-RU"/>
        </w:rPr>
        <w:t>29/04</w:t>
      </w:r>
      <w:r w:rsidRPr="00897925">
        <w:rPr>
          <w:rFonts w:ascii="Century Gothic" w:hAnsi="Century Gothic"/>
          <w:color w:val="FF0000"/>
          <w:sz w:val="14"/>
          <w:szCs w:val="14"/>
          <w:lang w:val="ru-RU"/>
        </w:rPr>
        <w:t xml:space="preserve"> • 0</w:t>
      </w:r>
      <w:r>
        <w:rPr>
          <w:rFonts w:ascii="Century Gothic" w:hAnsi="Century Gothic"/>
          <w:color w:val="FF0000"/>
          <w:sz w:val="14"/>
          <w:szCs w:val="14"/>
          <w:lang w:val="ru-RU"/>
        </w:rPr>
        <w:t>6</w:t>
      </w:r>
      <w:r w:rsidRPr="00897925">
        <w:rPr>
          <w:rFonts w:ascii="Century Gothic" w:hAnsi="Century Gothic"/>
          <w:color w:val="FF0000"/>
          <w:sz w:val="14"/>
          <w:szCs w:val="14"/>
          <w:lang w:val="ru-RU"/>
        </w:rPr>
        <w:t>/05</w:t>
      </w:r>
      <w:r w:rsidRPr="00B72239">
        <w:rPr>
          <w:rFonts w:ascii="Century Gothic" w:hAnsi="Century Gothic"/>
          <w:color w:val="FF0000"/>
          <w:sz w:val="14"/>
          <w:szCs w:val="14"/>
          <w:lang w:val="ru-RU"/>
        </w:rPr>
        <w:t xml:space="preserve">: € 30,00 на чел. </w:t>
      </w:r>
    </w:p>
    <w:p w:rsidR="007E0AC4" w:rsidRDefault="007E0AC4" w:rsidP="007E0AC4">
      <w:pPr>
        <w:pStyle w:val="BodyText"/>
        <w:jc w:val="center"/>
        <w:rPr>
          <w:rFonts w:ascii="Century Gothic" w:hAnsi="Century Gothic"/>
          <w:b/>
          <w:color w:val="FF0000"/>
          <w:sz w:val="14"/>
          <w:szCs w:val="14"/>
          <w:lang w:val="ru-RU"/>
        </w:rPr>
      </w:pPr>
      <w:r w:rsidRPr="00B72239">
        <w:rPr>
          <w:rFonts w:ascii="Century Gothic" w:hAnsi="Century Gothic"/>
          <w:b/>
          <w:color w:val="FF0000"/>
          <w:sz w:val="14"/>
          <w:szCs w:val="14"/>
          <w:lang w:val="ru-RU"/>
        </w:rPr>
        <w:t>НЕТ МИНИМАЛЬНОГО КОЛИЧЕСТВА ЧЕЛОВЕК</w:t>
      </w:r>
    </w:p>
    <w:p w:rsidR="007E0AC4" w:rsidRDefault="007E0AC4" w:rsidP="007E0AC4">
      <w:pPr>
        <w:pStyle w:val="BodyText"/>
        <w:jc w:val="center"/>
        <w:rPr>
          <w:rFonts w:ascii="Century Gothic" w:hAnsi="Century Gothic"/>
          <w:b/>
          <w:color w:val="FF0000"/>
          <w:sz w:val="14"/>
          <w:szCs w:val="14"/>
          <w:lang w:val="ru-RU"/>
        </w:rPr>
      </w:pPr>
    </w:p>
    <w:p w:rsidR="007E0AC4" w:rsidRDefault="007E0AC4" w:rsidP="007E0AC4">
      <w:pPr>
        <w:pStyle w:val="BodyText"/>
        <w:jc w:val="center"/>
        <w:rPr>
          <w:rFonts w:ascii="Century Gothic" w:hAnsi="Century Gothic"/>
          <w:b/>
          <w:color w:val="FF0000"/>
          <w:sz w:val="14"/>
          <w:szCs w:val="14"/>
          <w:lang w:val="ru-RU"/>
        </w:rPr>
      </w:pPr>
    </w:p>
    <w:p w:rsidR="007E0AC4" w:rsidRPr="00B72239" w:rsidRDefault="007E0AC4" w:rsidP="007E0AC4">
      <w:pPr>
        <w:pStyle w:val="BodyText"/>
        <w:jc w:val="center"/>
        <w:rPr>
          <w:rFonts w:ascii="Century Gothic" w:hAnsi="Century Gothic"/>
          <w:b/>
          <w:color w:val="FF0000"/>
          <w:sz w:val="14"/>
          <w:szCs w:val="14"/>
        </w:rPr>
      </w:pPr>
    </w:p>
    <w:tbl>
      <w:tblPr>
        <w:tblW w:w="10790" w:type="dxa"/>
        <w:jc w:val="center"/>
        <w:tblCellSpacing w:w="2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05"/>
        <w:gridCol w:w="5528"/>
        <w:gridCol w:w="857"/>
      </w:tblGrid>
      <w:tr w:rsidR="007E0AC4" w:rsidRPr="00763A98" w:rsidTr="00D17B08">
        <w:trPr>
          <w:tblCellSpacing w:w="28" w:type="dxa"/>
          <w:jc w:val="center"/>
        </w:trPr>
        <w:tc>
          <w:tcPr>
            <w:tcW w:w="4321" w:type="dxa"/>
            <w:shd w:val="clear" w:color="auto" w:fill="006699"/>
            <w:tcMar>
              <w:top w:w="57" w:type="dxa"/>
              <w:bottom w:w="57" w:type="dxa"/>
            </w:tcMar>
            <w:vAlign w:val="center"/>
          </w:tcPr>
          <w:p w:rsidR="007E0AC4" w:rsidRPr="00A04DC4" w:rsidRDefault="007E0AC4" w:rsidP="00D17B08">
            <w:pPr>
              <w:jc w:val="center"/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</w:pPr>
            <w:r w:rsidRPr="00A04DC4">
              <w:rPr>
                <w:rFonts w:ascii="Century Gothic" w:hAnsi="Century Gothic"/>
                <w:b/>
                <w:color w:val="FFFFFF"/>
                <w:sz w:val="14"/>
                <w:szCs w:val="14"/>
                <w:lang w:val="ru-RU"/>
              </w:rPr>
              <w:t>В стоимость включено</w:t>
            </w:r>
          </w:p>
        </w:tc>
        <w:tc>
          <w:tcPr>
            <w:tcW w:w="5472" w:type="dxa"/>
            <w:shd w:val="clear" w:color="auto" w:fill="006699"/>
            <w:tcMar>
              <w:top w:w="57" w:type="dxa"/>
              <w:bottom w:w="57" w:type="dxa"/>
            </w:tcMar>
            <w:vAlign w:val="center"/>
          </w:tcPr>
          <w:p w:rsidR="007E0AC4" w:rsidRPr="00763A98" w:rsidRDefault="00511AD1" w:rsidP="00D17B08">
            <w:pPr>
              <w:jc w:val="center"/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</w:pPr>
            <w:r>
              <w:rPr>
                <w:rFonts w:ascii="Century Gothic" w:hAnsi="Century Gothic"/>
                <w:b/>
                <w:bCs/>
                <w:iCs/>
                <w:color w:val="FFFFFF"/>
                <w:sz w:val="14"/>
                <w:szCs w:val="14"/>
                <w:lang w:val="ru-RU"/>
              </w:rPr>
              <w:t>В СТОИМОСТЬ НЕ ВКЛЮЧЕНО</w:t>
            </w:r>
            <w:bookmarkStart w:id="0" w:name="_GoBack"/>
            <w:bookmarkEnd w:id="0"/>
          </w:p>
        </w:tc>
        <w:tc>
          <w:tcPr>
            <w:tcW w:w="773" w:type="dxa"/>
            <w:shd w:val="clear" w:color="auto" w:fill="006699"/>
            <w:tcMar>
              <w:top w:w="57" w:type="dxa"/>
              <w:bottom w:w="57" w:type="dxa"/>
            </w:tcMar>
            <w:vAlign w:val="center"/>
          </w:tcPr>
          <w:p w:rsidR="007E0AC4" w:rsidRPr="00763A98" w:rsidRDefault="007E0AC4" w:rsidP="00D17B08">
            <w:pPr>
              <w:jc w:val="center"/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</w:pPr>
            <w:r w:rsidRPr="00763A98">
              <w:rPr>
                <w:rFonts w:ascii="Century Gothic" w:hAnsi="Century Gothic"/>
                <w:b/>
                <w:color w:val="FFFFFF"/>
                <w:sz w:val="14"/>
                <w:szCs w:val="14"/>
                <w:lang w:val="en-US"/>
              </w:rPr>
              <w:t>€URO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color w:val="00000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Транспортное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обслуживание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rPr>
                <w:rFonts w:ascii="Century Gothic" w:hAnsi="Century Gothic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Входные билеты в музеи и соборы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>-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pStyle w:val="Heading3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/>
                <w:b w:val="0"/>
                <w:bCs w:val="0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  <w:lang w:val="ru-RU"/>
              </w:rPr>
              <w:t>Проживание в отелях 3*** или 4**** на Н/В или В/В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 xml:space="preserve">Доплата за катер по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«Гранд Каналу»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 xml:space="preserve"> с сопровождающим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(в 1 сторону)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</w:rPr>
            </w:pPr>
            <w:r w:rsidRPr="008D5745">
              <w:rPr>
                <w:rFonts w:ascii="Century Gothic" w:hAnsi="Century Gothic"/>
                <w:sz w:val="13"/>
                <w:szCs w:val="13"/>
              </w:rPr>
              <w:t>15,00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pStyle w:val="Heading3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/>
                <w:b w:val="0"/>
                <w:bCs w:val="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  <w:lang w:val="ru-RU"/>
              </w:rPr>
              <w:t>Русскоговорящий сопровождающий на весь период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6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b w:val="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 w:val="0"/>
                <w:iCs/>
                <w:sz w:val="13"/>
                <w:szCs w:val="13"/>
              </w:rPr>
              <w:t xml:space="preserve">Экскурсия в </w:t>
            </w:r>
            <w:r w:rsidRPr="008D5745">
              <w:rPr>
                <w:rFonts w:ascii="Century Gothic" w:hAnsi="Century Gothic"/>
                <w:iCs/>
                <w:sz w:val="13"/>
                <w:szCs w:val="13"/>
              </w:rPr>
              <w:t>Пизу и Лукку</w:t>
            </w:r>
            <w:r w:rsidRPr="008D5745">
              <w:rPr>
                <w:rFonts w:ascii="Century Gothic" w:hAnsi="Century Gothic"/>
                <w:b w:val="0"/>
                <w:iCs/>
                <w:sz w:val="13"/>
                <w:szCs w:val="13"/>
              </w:rPr>
              <w:t xml:space="preserve"> с русскоговорящим гидом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 w:val="0"/>
                <w:sz w:val="13"/>
                <w:szCs w:val="13"/>
              </w:rPr>
              <w:t>50,00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pStyle w:val="Heading3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/>
                <w:b w:val="0"/>
                <w:bCs w:val="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  <w:lang w:val="ru-RU"/>
              </w:rPr>
              <w:t>Официальные</w:t>
            </w: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  <w:lang w:val="ru-RU"/>
              </w:rPr>
              <w:t>русскоговорящие</w:t>
            </w: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bCs w:val="0"/>
                <w:color w:val="auto"/>
                <w:sz w:val="13"/>
                <w:szCs w:val="13"/>
                <w:lang w:val="ru-RU"/>
              </w:rPr>
              <w:t>гиды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bCs/>
                <w:i w:val="0"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Прогулка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на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катере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по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i w:val="0"/>
                <w:iCs/>
                <w:sz w:val="13"/>
                <w:szCs w:val="13"/>
                <w:lang w:val="ru-RU"/>
              </w:rPr>
              <w:t>Венецианской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 xml:space="preserve"> </w:t>
            </w:r>
            <w:r w:rsidRPr="008D5745">
              <w:rPr>
                <w:rFonts w:ascii="Century Gothic" w:hAnsi="Century Gothic"/>
                <w:b/>
                <w:i w:val="0"/>
                <w:iCs/>
                <w:sz w:val="13"/>
                <w:szCs w:val="13"/>
                <w:lang w:val="ru-RU"/>
              </w:rPr>
              <w:t>Лагуне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25,00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1,5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часовая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обзорная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экскурсия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>по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/>
                <w:color w:val="000000"/>
                <w:sz w:val="13"/>
                <w:szCs w:val="13"/>
                <w:lang w:val="ru-RU"/>
              </w:rPr>
              <w:t>Венеции</w:t>
            </w:r>
          </w:p>
        </w:tc>
        <w:tc>
          <w:tcPr>
            <w:tcW w:w="5472" w:type="dxa"/>
            <w:shd w:val="clear" w:color="auto" w:fill="DDDDDD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 xml:space="preserve">Катание на </w:t>
            </w:r>
            <w:r w:rsidRPr="008D5745">
              <w:rPr>
                <w:rFonts w:ascii="Century Gothic" w:hAnsi="Century Gothic"/>
                <w:b/>
                <w:i w:val="0"/>
                <w:iCs/>
                <w:sz w:val="13"/>
                <w:szCs w:val="13"/>
                <w:lang w:val="ru-RU"/>
              </w:rPr>
              <w:t xml:space="preserve">гондоле 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  <w:t xml:space="preserve">     20,00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 xml:space="preserve">4х  часовая обзорная экскурсия по </w:t>
            </w:r>
            <w:r w:rsidRPr="008D5745">
              <w:rPr>
                <w:rFonts w:ascii="Century Gothic" w:hAnsi="Century Gothic"/>
                <w:b/>
                <w:color w:val="000000"/>
                <w:sz w:val="13"/>
                <w:szCs w:val="13"/>
                <w:lang w:val="ru-RU"/>
              </w:rPr>
              <w:t>Флоренции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 xml:space="preserve"> с посещением </w:t>
            </w:r>
            <w:r w:rsidRPr="008D5745">
              <w:rPr>
                <w:rFonts w:ascii="Century Gothic" w:hAnsi="Century Gothic"/>
                <w:b/>
                <w:color w:val="000000"/>
                <w:sz w:val="13"/>
                <w:szCs w:val="13"/>
                <w:lang w:val="ru-RU"/>
              </w:rPr>
              <w:t>галереи Уффици</w:t>
            </w:r>
            <w:r w:rsidRPr="008D5745">
              <w:rPr>
                <w:rFonts w:ascii="Century Gothic" w:hAnsi="Century Gothic"/>
                <w:color w:val="000000"/>
                <w:sz w:val="13"/>
                <w:szCs w:val="13"/>
                <w:lang w:val="ru-RU"/>
              </w:rPr>
              <w:t xml:space="preserve"> или</w:t>
            </w:r>
            <w:r w:rsidRPr="008D5745">
              <w:rPr>
                <w:rFonts w:ascii="Century Gothic" w:hAnsi="Century Gothic"/>
                <w:b/>
                <w:color w:val="000000"/>
                <w:sz w:val="13"/>
                <w:szCs w:val="13"/>
                <w:lang w:val="ru-RU"/>
              </w:rPr>
              <w:t xml:space="preserve"> дворца Питти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1,5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часовая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экскурсия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во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дворец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Дожей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с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русскоговорящим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гидом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(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входные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билеты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оплачиваются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дополнительно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>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>14,00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Cs/>
                <w:sz w:val="13"/>
                <w:szCs w:val="13"/>
                <w:lang w:val="en-US"/>
              </w:rPr>
              <w:t>2</w:t>
            </w:r>
            <w:r w:rsidRPr="008D5745">
              <w:rPr>
                <w:rFonts w:ascii="Century Gothic" w:hAnsi="Century Gothic"/>
                <w:bCs/>
                <w:sz w:val="13"/>
                <w:szCs w:val="13"/>
              </w:rPr>
              <w:t>x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 xml:space="preserve"> часовая обзорная экскурсия в</w:t>
            </w:r>
            <w:r w:rsidRPr="008D5745">
              <w:rPr>
                <w:rFonts w:ascii="Century Gothic" w:hAnsi="Century Gothic"/>
                <w:b/>
                <w:bCs/>
                <w:sz w:val="13"/>
                <w:szCs w:val="13"/>
                <w:lang w:val="ru-RU"/>
              </w:rPr>
              <w:t xml:space="preserve"> Сиену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6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>Экскурсия</w:t>
            </w:r>
            <w:r w:rsidRPr="008D5745">
              <w:rPr>
                <w:rFonts w:ascii="Century Gothic" w:hAnsi="Century Gothic"/>
                <w:sz w:val="13"/>
                <w:szCs w:val="13"/>
              </w:rPr>
              <w:t xml:space="preserve"> «Ночной Рим» </w:t>
            </w:r>
            <w:r w:rsidRPr="008D5745">
              <w:rPr>
                <w:rFonts w:ascii="Century Gothic" w:hAnsi="Century Gothic"/>
                <w:b w:val="0"/>
                <w:iCs/>
                <w:sz w:val="13"/>
                <w:szCs w:val="13"/>
              </w:rPr>
              <w:t>с русскоговорящим гидом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snapToGrid w:val="0"/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  <w:t>25</w:t>
            </w:r>
            <w:proofErr w:type="gramStart"/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  <w:t>,00</w:t>
            </w:r>
            <w:proofErr w:type="gramEnd"/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bCs/>
                <w:color w:val="00000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>3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х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часовая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обзорная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экскурсия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по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Риму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 xml:space="preserve">Экскурсия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 xml:space="preserve">«Трастевере &amp; Гетто»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 xml:space="preserve">с 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русскоговорящим гидом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35</w:t>
            </w: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>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jc w:val="both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3х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часовая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экскурсия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ru-RU"/>
              </w:rPr>
              <w:t>в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/>
                <w:bCs/>
                <w:sz w:val="13"/>
                <w:szCs w:val="13"/>
                <w:lang w:val="ru-RU"/>
              </w:rPr>
              <w:t>музеи</w:t>
            </w:r>
            <w:r w:rsidRPr="008D5745">
              <w:rPr>
                <w:rFonts w:ascii="Century Gothic" w:hAnsi="Century Gothic"/>
                <w:b/>
                <w:bCs/>
                <w:sz w:val="13"/>
                <w:szCs w:val="13"/>
                <w:lang w:val="en-GB"/>
              </w:rPr>
              <w:t xml:space="preserve"> </w:t>
            </w:r>
            <w:r w:rsidRPr="008D5745">
              <w:rPr>
                <w:rFonts w:ascii="Century Gothic" w:hAnsi="Century Gothic"/>
                <w:b/>
                <w:bCs/>
                <w:sz w:val="13"/>
                <w:szCs w:val="13"/>
                <w:lang w:val="ru-RU"/>
              </w:rPr>
              <w:t>Ватикана</w:t>
            </w:r>
            <w:r w:rsidRPr="008D5745">
              <w:rPr>
                <w:rFonts w:ascii="Century Gothic" w:hAnsi="Century Gothic"/>
                <w:bCs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ru-RU"/>
              </w:rPr>
              <w:t>Входные</w:t>
            </w:r>
            <w:r w:rsidRPr="008D5745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ru-RU"/>
              </w:rPr>
              <w:t>билеты</w:t>
            </w:r>
            <w:r w:rsidRPr="008D5745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ru-RU"/>
              </w:rPr>
              <w:t>в</w:t>
            </w:r>
            <w:r w:rsidRPr="008D5745">
              <w:rPr>
                <w:rFonts w:ascii="Century Gothic" w:hAnsi="Century Gothic"/>
                <w:bCs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bCs/>
                <w:i w:val="0"/>
                <w:iCs/>
                <w:sz w:val="13"/>
                <w:szCs w:val="13"/>
                <w:lang w:val="ru-RU"/>
              </w:rPr>
              <w:t>музеи</w:t>
            </w:r>
            <w:r w:rsidRPr="008D5745">
              <w:rPr>
                <w:rFonts w:ascii="Century Gothic" w:hAnsi="Century Gothic"/>
                <w:b/>
                <w:bCs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bCs/>
                <w:i w:val="0"/>
                <w:iCs/>
                <w:sz w:val="13"/>
                <w:szCs w:val="13"/>
                <w:lang w:val="ru-RU"/>
              </w:rPr>
              <w:t>Ватикана</w:t>
            </w:r>
            <w:r w:rsidRPr="008D5745">
              <w:rPr>
                <w:rFonts w:ascii="Century Gothic" w:hAnsi="Century Gothic"/>
                <w:b/>
                <w:bCs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>(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включая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бронь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en-US"/>
              </w:rPr>
              <w:t>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24,00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pStyle w:val="Heading3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/>
                <w:b w:val="0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Типичный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тосканский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обед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в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ресторане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</w:rPr>
              <w:t>«</w:t>
            </w:r>
            <w:proofErr w:type="spellStart"/>
            <w:r w:rsidRPr="008D5745">
              <w:rPr>
                <w:rFonts w:ascii="Century Gothic" w:hAnsi="Century Gothic"/>
                <w:sz w:val="13"/>
                <w:szCs w:val="13"/>
              </w:rPr>
              <w:t>Rubaconte</w:t>
            </w:r>
            <w:proofErr w:type="spellEnd"/>
            <w:r w:rsidRPr="008D5745">
              <w:rPr>
                <w:rFonts w:ascii="Century Gothic" w:hAnsi="Century Gothic"/>
                <w:sz w:val="13"/>
                <w:szCs w:val="13"/>
              </w:rPr>
              <w:t>»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во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/>
                <w:b w:val="0"/>
                <w:sz w:val="13"/>
                <w:szCs w:val="13"/>
                <w:lang w:val="ru-RU"/>
              </w:rPr>
              <w:t>Флоренции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Ужин во Флоренции в ресторане «</w:t>
            </w:r>
            <w:r w:rsidRPr="008D5745">
              <w:rPr>
                <w:rFonts w:ascii="Century Gothic" w:hAnsi="Century Gothic"/>
                <w:b/>
                <w:i w:val="0"/>
                <w:iCs/>
                <w:sz w:val="13"/>
                <w:szCs w:val="13"/>
                <w:lang w:val="ru-RU"/>
              </w:rPr>
              <w:t>Palazzo Borghese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» со спектаклем Эпохи Возрождения (в стоимость включены минеральная вода и вино)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  <w:t>60,00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pStyle w:val="Heading3"/>
              <w:numPr>
                <w:ilvl w:val="0"/>
                <w:numId w:val="0"/>
              </w:numPr>
              <w:snapToGrid w:val="0"/>
              <w:jc w:val="left"/>
              <w:rPr>
                <w:rFonts w:ascii="Century Gothic" w:hAnsi="Century Gothic"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Катер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в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Венеции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по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sz w:val="13"/>
                <w:szCs w:val="13"/>
              </w:rPr>
              <w:t>«</w:t>
            </w:r>
            <w:r w:rsidRPr="008D5745">
              <w:rPr>
                <w:rFonts w:ascii="Century Gothic" w:hAnsi="Century Gothic" w:cs="Arial"/>
                <w:sz w:val="13"/>
                <w:szCs w:val="13"/>
                <w:lang w:val="ru-RU"/>
              </w:rPr>
              <w:t>Каналу</w:t>
            </w:r>
            <w:r w:rsidRPr="008D5745">
              <w:rPr>
                <w:rFonts w:ascii="Century Gothic" w:hAnsi="Century Gothic" w:cs="Arial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sz w:val="13"/>
                <w:szCs w:val="13"/>
                <w:lang w:val="ru-RU"/>
              </w:rPr>
              <w:t>делла</w:t>
            </w:r>
            <w:r w:rsidRPr="008D5745">
              <w:rPr>
                <w:rFonts w:ascii="Century Gothic" w:hAnsi="Century Gothic" w:cs="Arial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sz w:val="13"/>
                <w:szCs w:val="13"/>
                <w:lang w:val="ru-RU"/>
              </w:rPr>
              <w:t>Джудекка</w:t>
            </w:r>
            <w:r w:rsidRPr="008D5745">
              <w:rPr>
                <w:rFonts w:ascii="Century Gothic" w:hAnsi="Century Gothic" w:cs="Arial"/>
                <w:sz w:val="13"/>
                <w:szCs w:val="13"/>
              </w:rPr>
              <w:t xml:space="preserve">» 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туда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и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</w:rPr>
              <w:t xml:space="preserve"> </w:t>
            </w:r>
            <w:r w:rsidRPr="008D5745">
              <w:rPr>
                <w:rFonts w:ascii="Century Gothic" w:hAnsi="Century Gothic" w:cs="Arial"/>
                <w:b w:val="0"/>
                <w:sz w:val="13"/>
                <w:szCs w:val="13"/>
                <w:lang w:val="ru-RU"/>
              </w:rPr>
              <w:t>обратно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rPr>
                <w:rFonts w:ascii="Century Gothic" w:hAnsi="Century Gothic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 xml:space="preserve">Гала-ужин в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театре-ресторане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 xml:space="preserve"> в Риме 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(в стоимость включены минеральная вода и вино)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en-GB"/>
              </w:rPr>
              <w:t>47,00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jc w:val="both"/>
              <w:rPr>
                <w:rFonts w:ascii="Century Gothic" w:hAnsi="Century Gothic"/>
                <w:bCs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Дегустация вина и типичных продуктов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rPr>
                <w:rFonts w:ascii="Century Gothic" w:hAnsi="Century Gothic"/>
                <w:bCs/>
                <w:sz w:val="13"/>
                <w:szCs w:val="13"/>
                <w:lang w:val="en-US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Экскурсия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в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Неаполь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и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b/>
                <w:sz w:val="13"/>
                <w:szCs w:val="13"/>
                <w:lang w:val="ru-RU"/>
              </w:rPr>
              <w:t>Помпеи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 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с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русскоговорящим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iCs/>
                <w:sz w:val="13"/>
                <w:szCs w:val="13"/>
                <w:lang w:val="ru-RU"/>
              </w:rPr>
              <w:t>гидом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(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целый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 xml:space="preserve"> </w:t>
            </w: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день</w:t>
            </w:r>
            <w:r w:rsidRPr="008D5745">
              <w:rPr>
                <w:rFonts w:ascii="Century Gothic" w:hAnsi="Century Gothic"/>
                <w:sz w:val="13"/>
                <w:szCs w:val="13"/>
                <w:lang w:val="en-US"/>
              </w:rPr>
              <w:t>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snapToGrid w:val="0"/>
              <w:jc w:val="center"/>
              <w:rPr>
                <w:rFonts w:ascii="Century Gothic" w:hAnsi="Century Gothic"/>
                <w:sz w:val="13"/>
                <w:szCs w:val="13"/>
              </w:rPr>
            </w:pPr>
            <w:r w:rsidRPr="008D5745">
              <w:rPr>
                <w:rFonts w:ascii="Century Gothic" w:hAnsi="Century Gothic"/>
                <w:sz w:val="13"/>
                <w:szCs w:val="13"/>
              </w:rPr>
              <w:t>70,00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jc w:val="both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Наушники на весь период пребывания</w:t>
            </w: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 xml:space="preserve">Экскурсия в </w:t>
            </w:r>
            <w:r w:rsidRPr="008D5745">
              <w:rPr>
                <w:rFonts w:ascii="Century Gothic" w:hAnsi="Century Gothic"/>
                <w:b/>
                <w:i w:val="0"/>
                <w:sz w:val="13"/>
                <w:szCs w:val="13"/>
                <w:lang w:val="ru-RU"/>
              </w:rPr>
              <w:t xml:space="preserve">«Христианский Рим» </w:t>
            </w:r>
            <w:r w:rsidRPr="008D5745">
              <w:rPr>
                <w:rFonts w:ascii="Century Gothic" w:hAnsi="Century Gothic"/>
                <w:i w:val="0"/>
                <w:iCs/>
                <w:sz w:val="13"/>
                <w:szCs w:val="13"/>
                <w:lang w:val="ru-RU"/>
              </w:rPr>
              <w:t>с русскоговорящим гидом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  <w:t>35,00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jc w:val="both"/>
              <w:rPr>
                <w:rFonts w:ascii="Century Gothic" w:hAnsi="Century Gothic"/>
                <w:bCs/>
                <w:sz w:val="13"/>
                <w:szCs w:val="13"/>
                <w:lang w:val="en-GB"/>
              </w:rPr>
            </w:pP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  <w:t xml:space="preserve">Экскурсия в </w:t>
            </w:r>
            <w:r w:rsidRPr="008D5745">
              <w:rPr>
                <w:rFonts w:ascii="Century Gothic" w:hAnsi="Century Gothic" w:cs="Arial"/>
                <w:b/>
                <w:i w:val="0"/>
                <w:sz w:val="13"/>
                <w:szCs w:val="13"/>
                <w:lang w:val="ru-RU"/>
              </w:rPr>
              <w:t>«Римские Замки»</w:t>
            </w:r>
            <w:r w:rsidRPr="008D5745">
              <w:rPr>
                <w:rFonts w:ascii="Century Gothic" w:hAnsi="Century Gothic" w:cs="Arial"/>
                <w:i w:val="0"/>
                <w:sz w:val="13"/>
                <w:szCs w:val="13"/>
                <w:lang w:val="ru-RU"/>
              </w:rPr>
              <w:t xml:space="preserve"> с русскоговорящим гидом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autoSpaceDN w:val="0"/>
              <w:jc w:val="center"/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 w:eastAsia="he-IL" w:bidi="he-IL"/>
              </w:rPr>
              <w:t>40,00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jc w:val="both"/>
              <w:rPr>
                <w:rFonts w:ascii="Century Gothic" w:hAnsi="Century Gothic"/>
                <w:bCs/>
                <w:sz w:val="13"/>
                <w:szCs w:val="13"/>
                <w:lang w:val="en-GB"/>
              </w:rPr>
            </w:pP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iCs/>
                <w:sz w:val="13"/>
                <w:szCs w:val="13"/>
                <w:lang w:val="en-GB"/>
              </w:rPr>
            </w:pPr>
            <w:r w:rsidRPr="008D5745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>Напитки и чаевые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en-GB" w:eastAsia="he-IL" w:bidi="he-IL"/>
              </w:rPr>
            </w:pPr>
            <w:r w:rsidRPr="008D5745">
              <w:rPr>
                <w:rFonts w:ascii="Century Gothic" w:hAnsi="Century Gothic"/>
                <w:sz w:val="13"/>
                <w:szCs w:val="13"/>
              </w:rPr>
              <w:t>-</w:t>
            </w:r>
          </w:p>
        </w:tc>
      </w:tr>
      <w:tr w:rsidR="007E0AC4" w:rsidRPr="008D5745" w:rsidTr="00D17B08">
        <w:trPr>
          <w:tblCellSpacing w:w="28" w:type="dxa"/>
          <w:jc w:val="center"/>
        </w:trPr>
        <w:tc>
          <w:tcPr>
            <w:tcW w:w="4321" w:type="dxa"/>
            <w:shd w:val="clear" w:color="auto" w:fill="DDDDDD"/>
          </w:tcPr>
          <w:p w:rsidR="007E0AC4" w:rsidRPr="008D5745" w:rsidRDefault="007E0AC4" w:rsidP="00D17B08">
            <w:pPr>
              <w:snapToGrid w:val="0"/>
              <w:jc w:val="both"/>
              <w:rPr>
                <w:rFonts w:ascii="Century Gothic" w:hAnsi="Century Gothic"/>
                <w:bCs/>
                <w:sz w:val="13"/>
                <w:szCs w:val="13"/>
                <w:lang w:val="en-GB"/>
              </w:rPr>
            </w:pPr>
          </w:p>
        </w:tc>
        <w:tc>
          <w:tcPr>
            <w:tcW w:w="5472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pStyle w:val="Heading2"/>
              <w:numPr>
                <w:ilvl w:val="0"/>
                <w:numId w:val="0"/>
              </w:numPr>
              <w:tabs>
                <w:tab w:val="left" w:pos="1840"/>
              </w:tabs>
              <w:snapToGrid w:val="0"/>
              <w:jc w:val="left"/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i w:val="0"/>
                <w:sz w:val="13"/>
                <w:szCs w:val="13"/>
                <w:lang w:val="ru-RU"/>
              </w:rPr>
              <w:t>Городской налог на проживание (оплачиваются на месте в отеле)</w:t>
            </w:r>
          </w:p>
        </w:tc>
        <w:tc>
          <w:tcPr>
            <w:tcW w:w="773" w:type="dxa"/>
            <w:shd w:val="clear" w:color="auto" w:fill="DDDDDD"/>
            <w:vAlign w:val="center"/>
          </w:tcPr>
          <w:p w:rsidR="007E0AC4" w:rsidRPr="008D5745" w:rsidRDefault="007E0AC4" w:rsidP="00D17B08">
            <w:pPr>
              <w:autoSpaceDE w:val="0"/>
              <w:snapToGrid w:val="0"/>
              <w:jc w:val="center"/>
              <w:rPr>
                <w:rFonts w:ascii="Century Gothic" w:hAnsi="Century Gothic"/>
                <w:sz w:val="13"/>
                <w:szCs w:val="13"/>
                <w:lang w:val="ru-RU"/>
              </w:rPr>
            </w:pPr>
            <w:r w:rsidRPr="008D5745">
              <w:rPr>
                <w:rFonts w:ascii="Century Gothic" w:hAnsi="Century Gothic"/>
                <w:sz w:val="13"/>
                <w:szCs w:val="13"/>
                <w:lang w:val="ru-RU"/>
              </w:rPr>
              <w:t>-</w:t>
            </w:r>
          </w:p>
        </w:tc>
      </w:tr>
    </w:tbl>
    <w:p w:rsidR="007E0AC4" w:rsidRDefault="007E0AC4" w:rsidP="007E0AC4">
      <w:pPr>
        <w:jc w:val="center"/>
        <w:rPr>
          <w:rFonts w:ascii="Century Gothic" w:hAnsi="Century Gothic"/>
          <w:b/>
          <w:bCs/>
          <w:color w:val="5F5F5F"/>
          <w:sz w:val="16"/>
          <w:szCs w:val="16"/>
          <w:lang w:val="ru-RU"/>
        </w:rPr>
      </w:pPr>
      <w:r w:rsidRPr="00517888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>ПО ТЕХНИЧЕСКИМ ПРИЧИНАМ МАРШРУТ И ПОРЯДОК ЭКСКУРСИЙ МОГУТ БЫТЬ ИЗМЕНЕНЫ</w:t>
      </w:r>
    </w:p>
    <w:p w:rsidR="007E0AC4" w:rsidRPr="008D5745" w:rsidRDefault="007E0AC4" w:rsidP="007E0AC4">
      <w:pPr>
        <w:jc w:val="center"/>
        <w:rPr>
          <w:rFonts w:ascii="Century Gothic" w:hAnsi="Century Gothic"/>
          <w:b/>
          <w:bCs/>
          <w:color w:val="5F5F5F"/>
          <w:sz w:val="16"/>
          <w:szCs w:val="16"/>
          <w:lang w:val="ru-RU"/>
        </w:rPr>
      </w:pPr>
      <w:r w:rsidRPr="00517888">
        <w:rPr>
          <w:rFonts w:ascii="Century Gothic" w:hAnsi="Century Gothic"/>
          <w:b/>
          <w:bCs/>
          <w:color w:val="5F5F5F"/>
          <w:sz w:val="16"/>
          <w:szCs w:val="16"/>
          <w:lang w:val="ru-RU"/>
        </w:rPr>
        <w:t>*В ПЕРИОД ВЫСТАВОК И КОНГРЕССОВ ДЛЯ ТУРИСТОВ, ОПЛАТИВШИХ РАЗМЕЩЕНИЕ В ЦЕНТРЕ ФЛОРЕНЦИИ, ВОЗМОЖНО РАЗМЕЩЕНИЕ В ОТЕЛЯХ КАТЕГОРИИ 4* В МОНТЕКАТИНИ</w:t>
      </w:r>
    </w:p>
    <w:p w:rsidR="00C373F3" w:rsidRDefault="00C373F3"/>
    <w:sectPr w:rsidR="00C3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C4"/>
    <w:rsid w:val="00511AD1"/>
    <w:rsid w:val="007E0AC4"/>
    <w:rsid w:val="00C373F3"/>
    <w:rsid w:val="00C6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D8E24-8932-460F-8E37-52F3888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qFormat/>
    <w:rsid w:val="007E0AC4"/>
    <w:pPr>
      <w:keepNext/>
      <w:numPr>
        <w:ilvl w:val="1"/>
        <w:numId w:val="1"/>
      </w:numPr>
      <w:jc w:val="center"/>
      <w:outlineLvl w:val="1"/>
    </w:pPr>
    <w:rPr>
      <w:i/>
      <w:sz w:val="36"/>
      <w:lang w:eastAsia="he-IL" w:bidi="he-IL"/>
    </w:rPr>
  </w:style>
  <w:style w:type="paragraph" w:styleId="Heading3">
    <w:name w:val="heading 3"/>
    <w:basedOn w:val="Normal"/>
    <w:next w:val="Normal"/>
    <w:link w:val="Heading3Char"/>
    <w:qFormat/>
    <w:rsid w:val="007E0AC4"/>
    <w:pPr>
      <w:keepNext/>
      <w:numPr>
        <w:ilvl w:val="2"/>
        <w:numId w:val="1"/>
      </w:numPr>
      <w:autoSpaceDE w:val="0"/>
      <w:jc w:val="center"/>
      <w:outlineLvl w:val="2"/>
    </w:pPr>
    <w:rPr>
      <w:rFonts w:ascii="Garamond" w:hAnsi="Garamond"/>
      <w:b/>
      <w:bCs/>
      <w:color w:val="000000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7E0AC4"/>
    <w:pPr>
      <w:keepNext/>
      <w:numPr>
        <w:ilvl w:val="5"/>
        <w:numId w:val="1"/>
      </w:numPr>
      <w:autoSpaceDE w:val="0"/>
      <w:outlineLvl w:val="5"/>
    </w:pPr>
    <w:rPr>
      <w:rFonts w:ascii="Arial" w:eastAsia="Arial Unicode MS" w:hAnsi="Arial" w:cs="Arial"/>
      <w:b/>
      <w:bCs/>
      <w:sz w:val="18"/>
      <w:szCs w:val="18"/>
      <w:lang w:val="ru-RU"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0AC4"/>
    <w:rPr>
      <w:rFonts w:ascii="Times New Roman" w:eastAsia="Times New Roman" w:hAnsi="Times New Roman" w:cs="Times New Roman"/>
      <w:i/>
      <w:sz w:val="36"/>
      <w:szCs w:val="20"/>
      <w:lang w:val="it-IT" w:eastAsia="he-IL" w:bidi="he-IL"/>
    </w:rPr>
  </w:style>
  <w:style w:type="character" w:customStyle="1" w:styleId="Heading3Char">
    <w:name w:val="Heading 3 Char"/>
    <w:basedOn w:val="DefaultParagraphFont"/>
    <w:link w:val="Heading3"/>
    <w:rsid w:val="007E0AC4"/>
    <w:rPr>
      <w:rFonts w:ascii="Garamond" w:eastAsia="Times New Roman" w:hAnsi="Garamond" w:cs="Times New Roman"/>
      <w:b/>
      <w:bCs/>
      <w:color w:val="000000"/>
      <w:szCs w:val="20"/>
      <w:lang w:val="en-GB" w:eastAsia="it-IT"/>
    </w:rPr>
  </w:style>
  <w:style w:type="character" w:customStyle="1" w:styleId="Heading6Char">
    <w:name w:val="Heading 6 Char"/>
    <w:basedOn w:val="DefaultParagraphFont"/>
    <w:link w:val="Heading6"/>
    <w:rsid w:val="007E0AC4"/>
    <w:rPr>
      <w:rFonts w:ascii="Arial" w:eastAsia="Arial Unicode MS" w:hAnsi="Arial" w:cs="Arial"/>
      <w:b/>
      <w:bCs/>
      <w:sz w:val="18"/>
      <w:szCs w:val="18"/>
      <w:lang w:val="ru-RU" w:eastAsia="he-IL" w:bidi="he-IL"/>
    </w:rPr>
  </w:style>
  <w:style w:type="paragraph" w:styleId="BodyText">
    <w:name w:val="Body Text"/>
    <w:basedOn w:val="Normal"/>
    <w:link w:val="BodyTextChar"/>
    <w:rsid w:val="007E0AC4"/>
    <w:pPr>
      <w:jc w:val="both"/>
    </w:pPr>
    <w:rPr>
      <w:rFonts w:ascii="Garamond" w:hAnsi="Garamond"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7E0AC4"/>
    <w:rPr>
      <w:rFonts w:ascii="Garamond" w:eastAsia="Times New Roman" w:hAnsi="Garamond" w:cs="Times New Roman"/>
      <w:bCs/>
      <w:sz w:val="20"/>
      <w:szCs w:val="20"/>
      <w:lang w:val="en-GB" w:eastAsia="it-IT"/>
    </w:rPr>
  </w:style>
  <w:style w:type="paragraph" w:styleId="Title">
    <w:name w:val="Title"/>
    <w:basedOn w:val="Normal"/>
    <w:next w:val="Subtitle"/>
    <w:link w:val="TitleChar"/>
    <w:qFormat/>
    <w:rsid w:val="007E0AC4"/>
    <w:pPr>
      <w:jc w:val="center"/>
    </w:pPr>
    <w:rPr>
      <w:b/>
      <w:i/>
      <w:sz w:val="25"/>
      <w:lang w:eastAsia="he-IL" w:bidi="he-IL"/>
    </w:rPr>
  </w:style>
  <w:style w:type="character" w:customStyle="1" w:styleId="TitleChar">
    <w:name w:val="Title Char"/>
    <w:basedOn w:val="DefaultParagraphFont"/>
    <w:link w:val="Title"/>
    <w:rsid w:val="007E0AC4"/>
    <w:rPr>
      <w:rFonts w:ascii="Times New Roman" w:eastAsia="Times New Roman" w:hAnsi="Times New Roman" w:cs="Times New Roman"/>
      <w:b/>
      <w:i/>
      <w:sz w:val="25"/>
      <w:szCs w:val="20"/>
      <w:lang w:val="it-IT" w:eastAsia="he-IL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A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0AC4"/>
    <w:rPr>
      <w:rFonts w:eastAsiaTheme="minorEastAsia"/>
      <w:color w:val="5A5A5A" w:themeColor="text1" w:themeTint="A5"/>
      <w:spacing w:val="15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Anush</cp:lastModifiedBy>
  <cp:revision>3</cp:revision>
  <dcterms:created xsi:type="dcterms:W3CDTF">2017-04-15T16:16:00Z</dcterms:created>
  <dcterms:modified xsi:type="dcterms:W3CDTF">2017-04-15T16:25:00Z</dcterms:modified>
</cp:coreProperties>
</file>